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C2" w:rsidRDefault="009A3CC2">
      <w:pPr>
        <w:jc w:val="center"/>
        <w:rPr>
          <w:rFonts w:ascii="宋体" w:hAnsi="宋体" w:cs="宋体" w:hint="eastAsia"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6"/>
          <w:szCs w:val="40"/>
        </w:rPr>
        <w:t>药学院</w:t>
      </w:r>
      <w:r>
        <w:rPr>
          <w:rFonts w:hint="eastAsia"/>
          <w:b/>
          <w:bCs/>
          <w:sz w:val="36"/>
          <w:szCs w:val="40"/>
        </w:rPr>
        <w:t>2022</w:t>
      </w:r>
      <w:r>
        <w:rPr>
          <w:rFonts w:hint="eastAsia"/>
          <w:b/>
          <w:bCs/>
          <w:sz w:val="36"/>
          <w:szCs w:val="40"/>
        </w:rPr>
        <w:t>年硕士研究生</w:t>
      </w:r>
      <w:r w:rsidR="00F810E2" w:rsidRPr="00F810E2">
        <w:rPr>
          <w:rFonts w:hint="eastAsia"/>
          <w:b/>
          <w:bCs/>
          <w:sz w:val="36"/>
          <w:szCs w:val="40"/>
          <w:highlight w:val="yellow"/>
        </w:rPr>
        <w:t>统考</w:t>
      </w:r>
      <w:r>
        <w:rPr>
          <w:rFonts w:hint="eastAsia"/>
          <w:b/>
          <w:bCs/>
          <w:sz w:val="36"/>
          <w:szCs w:val="40"/>
        </w:rPr>
        <w:t>招生计划</w:t>
      </w:r>
    </w:p>
    <w:p w:rsidR="009A3CC2" w:rsidRDefault="009A3CC2">
      <w:pPr>
        <w:ind w:firstLineChars="200" w:firstLine="560"/>
        <w:rPr>
          <w:rFonts w:ascii="宋体" w:hAnsi="宋体" w:cs="宋体" w:hint="eastAsia"/>
          <w:sz w:val="28"/>
          <w:szCs w:val="28"/>
        </w:rPr>
      </w:pPr>
    </w:p>
    <w:tbl>
      <w:tblPr>
        <w:tblpPr w:leftFromText="180" w:rightFromText="180" w:vertAnchor="page" w:horzAnchor="page" w:tblpX="1518" w:tblpY="5531"/>
        <w:tblOverlap w:val="never"/>
        <w:tblW w:w="9333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322"/>
        <w:gridCol w:w="4956"/>
        <w:gridCol w:w="1077"/>
        <w:gridCol w:w="1978"/>
      </w:tblGrid>
      <w:tr w:rsidR="009A3CC2">
        <w:trPr>
          <w:trHeight w:val="464"/>
        </w:trPr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3CC2" w:rsidRDefault="009A3CC2">
            <w:pPr>
              <w:pStyle w:val="a3"/>
              <w:widowControl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3CC2" w:rsidRDefault="009A3CC2">
            <w:pPr>
              <w:pStyle w:val="a3"/>
              <w:widowControl/>
              <w:jc w:val="center"/>
              <w:rPr>
                <w:rStyle w:val="a5"/>
                <w:rFonts w:ascii="宋体" w:hAnsi="宋体" w:cs="宋体"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</w:rPr>
              <w:t>分组情况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3CC2" w:rsidRDefault="002516C1">
            <w:pPr>
              <w:pStyle w:val="a3"/>
              <w:widowControl/>
              <w:jc w:val="center"/>
              <w:rPr>
                <w:rStyle w:val="a5"/>
                <w:rFonts w:ascii="宋体" w:hAnsi="宋体" w:cs="宋体" w:hint="eastAsia"/>
                <w:bCs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</w:rPr>
              <w:t>统考</w:t>
            </w:r>
            <w:r w:rsidR="009A3CC2">
              <w:rPr>
                <w:rFonts w:ascii="宋体" w:hAnsi="宋体" w:cs="宋体" w:hint="eastAsia"/>
                <w:b/>
                <w:bCs/>
                <w:sz w:val="22"/>
              </w:rPr>
              <w:t>招生计划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3CC2" w:rsidRDefault="009A3CC2">
            <w:pPr>
              <w:pStyle w:val="a3"/>
              <w:widowControl/>
              <w:jc w:val="center"/>
              <w:rPr>
                <w:rFonts w:ascii="宋体" w:hAnsi="宋体" w:cs="宋体" w:hint="eastAsia"/>
                <w:sz w:val="22"/>
              </w:rPr>
            </w:pPr>
            <w:r>
              <w:rPr>
                <w:rStyle w:val="a5"/>
                <w:rFonts w:ascii="宋体" w:hAnsi="宋体" w:cs="宋体" w:hint="eastAsia"/>
                <w:bCs/>
                <w:color w:val="000000"/>
                <w:sz w:val="22"/>
              </w:rPr>
              <w:t>联系方式</w:t>
            </w:r>
          </w:p>
        </w:tc>
      </w:tr>
      <w:tr w:rsidR="009A3CC2">
        <w:trPr>
          <w:trHeight w:val="1519"/>
        </w:trPr>
        <w:tc>
          <w:tcPr>
            <w:tcW w:w="1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3CC2" w:rsidRDefault="009A3CC2">
            <w:pPr>
              <w:pStyle w:val="a3"/>
              <w:widowControl/>
              <w:jc w:val="center"/>
              <w:rPr>
                <w:rFonts w:ascii="宋体" w:hAnsi="宋体" w:cs="宋体" w:hint="eastAsia"/>
                <w:b/>
                <w:bCs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4"/>
              </w:rPr>
              <w:t>学术学位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3CC2" w:rsidRDefault="009A3CC2">
            <w:pPr>
              <w:pStyle w:val="a3"/>
              <w:widowControl/>
              <w:spacing w:before="0" w:beforeAutospacing="0" w:after="0" w:afterAutospacing="0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学硕一组：</w:t>
            </w:r>
          </w:p>
          <w:p w:rsidR="009A3CC2" w:rsidRDefault="009A3CC2">
            <w:pPr>
              <w:pStyle w:val="a3"/>
              <w:widowControl/>
              <w:spacing w:before="0" w:beforeAutospacing="0" w:after="0" w:afterAutospacing="0"/>
              <w:ind w:firstLineChars="100" w:firstLine="211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天然药物化学生物学研究所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（含生药学、微生物与生化药学方向） </w:t>
            </w:r>
          </w:p>
          <w:p w:rsidR="009A3CC2" w:rsidRDefault="009A3CC2">
            <w:pPr>
              <w:pStyle w:val="a3"/>
              <w:widowControl/>
              <w:spacing w:before="0" w:beforeAutospacing="0" w:after="0" w:afterAutospacing="0"/>
              <w:ind w:firstLineChars="100" w:firstLine="211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药物分析学研究所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3CC2" w:rsidRDefault="009A3CC2">
            <w:pPr>
              <w:pStyle w:val="a3"/>
              <w:widowControl/>
              <w:jc w:val="center"/>
              <w:rPr>
                <w:rFonts w:ascii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19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3CC2" w:rsidRDefault="009A3CC2">
            <w:pPr>
              <w:pStyle w:val="a3"/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0931-8915686</w:t>
            </w:r>
          </w:p>
          <w:p w:rsidR="009A3CC2" w:rsidRDefault="00F810E2">
            <w:pPr>
              <w:pStyle w:val="a3"/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yaoxueyuan</w:t>
            </w:r>
            <w:r w:rsidR="009A3CC2">
              <w:rPr>
                <w:rFonts w:ascii="宋体" w:hAnsi="宋体" w:cs="宋体" w:hint="eastAsia"/>
                <w:color w:val="000000"/>
                <w:sz w:val="21"/>
                <w:szCs w:val="21"/>
              </w:rPr>
              <w:t>@lzu.edu.cn</w:t>
            </w:r>
          </w:p>
        </w:tc>
      </w:tr>
      <w:tr w:rsidR="009A3CC2">
        <w:trPr>
          <w:trHeight w:val="1167"/>
        </w:trPr>
        <w:tc>
          <w:tcPr>
            <w:tcW w:w="1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3CC2" w:rsidRDefault="009A3CC2">
            <w:pPr>
              <w:pStyle w:val="a3"/>
              <w:widowControl/>
              <w:jc w:val="center"/>
              <w:rPr>
                <w:rFonts w:ascii="宋体" w:hAnsi="宋体" w:cs="宋体" w:hint="eastAsia"/>
                <w:b/>
                <w:bCs/>
                <w:sz w:val="22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3CC2" w:rsidRDefault="009A3CC2">
            <w:pPr>
              <w:pStyle w:val="a3"/>
              <w:widowControl/>
              <w:spacing w:before="0" w:beforeAutospacing="0" w:after="0" w:afterAutospacing="0"/>
              <w:jc w:val="both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学硕二组：</w:t>
            </w:r>
          </w:p>
          <w:p w:rsidR="009A3CC2" w:rsidRDefault="009A3CC2">
            <w:pPr>
              <w:pStyle w:val="a3"/>
              <w:widowControl/>
              <w:spacing w:before="0" w:beforeAutospacing="0" w:after="0" w:afterAutospacing="0"/>
              <w:ind w:firstLineChars="100" w:firstLine="211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药物化学研究所</w:t>
            </w:r>
          </w:p>
          <w:p w:rsidR="009A3CC2" w:rsidRDefault="009A3CC2">
            <w:pPr>
              <w:pStyle w:val="a3"/>
              <w:widowControl/>
              <w:spacing w:before="0" w:beforeAutospacing="0" w:after="0" w:afterAutospacing="0"/>
              <w:ind w:firstLineChars="100" w:firstLine="211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药理学研究所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3CC2" w:rsidRDefault="009A3CC2">
            <w:pPr>
              <w:pStyle w:val="a3"/>
              <w:widowControl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9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3CC2" w:rsidRDefault="009A3CC2">
            <w:pPr>
              <w:pStyle w:val="a3"/>
              <w:widowControl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</w:p>
        </w:tc>
      </w:tr>
      <w:tr w:rsidR="009A3CC2">
        <w:trPr>
          <w:trHeight w:val="1367"/>
        </w:trPr>
        <w:tc>
          <w:tcPr>
            <w:tcW w:w="1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3CC2" w:rsidRDefault="009A3CC2">
            <w:pPr>
              <w:jc w:val="center"/>
              <w:rPr>
                <w:rFonts w:ascii="宋体" w:hAnsi="宋体" w:cs="宋体" w:hint="eastAsia"/>
                <w:b/>
                <w:bCs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专业学位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3CC2" w:rsidRDefault="009A3CC2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专硕一组：</w:t>
            </w:r>
          </w:p>
          <w:p w:rsidR="009A3CC2" w:rsidRDefault="009A3CC2">
            <w:pPr>
              <w:ind w:firstLineChars="100" w:firstLine="211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天然药物化学生物学研究所</w:t>
            </w:r>
          </w:p>
          <w:p w:rsidR="009A3CC2" w:rsidRDefault="009A3CC2">
            <w:pPr>
              <w:ind w:firstLineChars="100" w:firstLine="211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药物分析学研究所</w:t>
            </w:r>
          </w:p>
          <w:p w:rsidR="009A3CC2" w:rsidRDefault="009A3CC2">
            <w:pPr>
              <w:ind w:firstLineChars="100" w:firstLine="21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（注：含甘肃省药品检验研究院）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3CC2" w:rsidRDefault="009A3CC2">
            <w:pPr>
              <w:jc w:val="center"/>
              <w:rPr>
                <w:rFonts w:ascii="宋体" w:hAnsi="宋体" w:cs="宋体"/>
                <w:b/>
                <w:bCs/>
                <w:color w:val="2D2E2E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2D2E2E"/>
                <w:szCs w:val="21"/>
              </w:rPr>
              <w:t>32</w:t>
            </w:r>
          </w:p>
        </w:tc>
        <w:tc>
          <w:tcPr>
            <w:tcW w:w="19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3CC2" w:rsidRDefault="009A3CC2">
            <w:pPr>
              <w:jc w:val="left"/>
              <w:rPr>
                <w:rFonts w:ascii="宋体" w:hAnsi="宋体" w:cs="宋体" w:hint="eastAsia"/>
                <w:color w:val="2D2E2E"/>
                <w:szCs w:val="21"/>
              </w:rPr>
            </w:pPr>
          </w:p>
        </w:tc>
      </w:tr>
      <w:tr w:rsidR="009A3CC2">
        <w:trPr>
          <w:trHeight w:val="2212"/>
        </w:trPr>
        <w:tc>
          <w:tcPr>
            <w:tcW w:w="132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3CC2" w:rsidRDefault="009A3CC2">
            <w:pPr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3CC2" w:rsidRDefault="009A3CC2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专硕二组：</w:t>
            </w:r>
          </w:p>
          <w:p w:rsidR="009A3CC2" w:rsidRDefault="009A3CC2">
            <w:pPr>
              <w:ind w:firstLineChars="100" w:firstLine="211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药理学研究所</w:t>
            </w:r>
          </w:p>
          <w:p w:rsidR="009A3CC2" w:rsidRDefault="009A3CC2">
            <w:pPr>
              <w:ind w:firstLineChars="100" w:firstLine="211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药剂学研究所</w:t>
            </w:r>
          </w:p>
          <w:p w:rsidR="009A3CC2" w:rsidRDefault="009A3CC2">
            <w:pPr>
              <w:ind w:firstLineChars="100" w:firstLine="211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药物化学研究所</w:t>
            </w:r>
          </w:p>
          <w:p w:rsidR="009A3CC2" w:rsidRDefault="009A3CC2">
            <w:pPr>
              <w:ind w:firstLineChars="100" w:firstLine="21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（含解放军联勤保障部队第940医院、兰州大学第一医院、兰州大学第二医院）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3CC2" w:rsidRDefault="009A3CC2">
            <w:pPr>
              <w:jc w:val="center"/>
              <w:rPr>
                <w:rFonts w:ascii="宋体" w:hAnsi="宋体" w:cs="宋体"/>
                <w:b/>
                <w:bCs/>
                <w:color w:val="2D2E2E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2D2E2E"/>
                <w:szCs w:val="21"/>
              </w:rPr>
              <w:t>30</w:t>
            </w:r>
          </w:p>
        </w:tc>
        <w:tc>
          <w:tcPr>
            <w:tcW w:w="19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3CC2" w:rsidRDefault="009A3CC2">
            <w:pPr>
              <w:jc w:val="left"/>
              <w:rPr>
                <w:rFonts w:ascii="宋体" w:hAnsi="宋体" w:cs="宋体" w:hint="eastAsia"/>
                <w:color w:val="2D2E2E"/>
                <w:szCs w:val="21"/>
              </w:rPr>
            </w:pPr>
          </w:p>
        </w:tc>
      </w:tr>
    </w:tbl>
    <w:p w:rsidR="009A3CC2" w:rsidRDefault="009A3CC2">
      <w:pPr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因新冠疫情影响，为维护复试录取工作的权威性、严肃性和考生的合法权益，经学院研究生招生工作领导小组研究决定，由研究所和研究方向分组后组织复试，根据组内的报考考生总成绩排名由高到低依次拟录取。分组及招生计划如下：</w:t>
      </w:r>
    </w:p>
    <w:p w:rsidR="009A3CC2" w:rsidRDefault="009A3CC2">
      <w:pPr>
        <w:ind w:firstLineChars="200" w:firstLine="560"/>
        <w:rPr>
          <w:rFonts w:ascii="宋体" w:hAnsi="宋体" w:cs="宋体" w:hint="eastAsia"/>
          <w:sz w:val="28"/>
          <w:szCs w:val="28"/>
        </w:rPr>
      </w:pPr>
    </w:p>
    <w:p w:rsidR="009A3CC2" w:rsidRDefault="0096454D" w:rsidP="0096454D">
      <w:pPr>
        <w:ind w:firstLineChars="200" w:firstLine="560"/>
      </w:pPr>
      <w:r w:rsidRPr="0096454D">
        <w:rPr>
          <w:rFonts w:ascii="宋体" w:hAnsi="宋体" w:cs="宋体" w:hint="eastAsia"/>
          <w:sz w:val="28"/>
          <w:szCs w:val="28"/>
        </w:rPr>
        <w:t>注：按照学校最终下达的当年硕士研究生招生指标，根据组内考生总成绩排名由高到低依次拟录取、补录取。最终录取名单以研究生院审核通过为准。</w:t>
      </w:r>
    </w:p>
    <w:sectPr w:rsidR="009A3CC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395" w:rsidRDefault="00A34395" w:rsidP="00F810E2">
      <w:r>
        <w:separator/>
      </w:r>
    </w:p>
  </w:endnote>
  <w:endnote w:type="continuationSeparator" w:id="0">
    <w:p w:rsidR="00A34395" w:rsidRDefault="00A34395" w:rsidP="00F8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395" w:rsidRDefault="00A34395" w:rsidP="00F810E2">
      <w:r>
        <w:separator/>
      </w:r>
    </w:p>
  </w:footnote>
  <w:footnote w:type="continuationSeparator" w:id="0">
    <w:p w:rsidR="00A34395" w:rsidRDefault="00A34395" w:rsidP="00F81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E2"/>
    <w:rsid w:val="000206D3"/>
    <w:rsid w:val="002516C1"/>
    <w:rsid w:val="00855FB4"/>
    <w:rsid w:val="0096454D"/>
    <w:rsid w:val="009A3CC2"/>
    <w:rsid w:val="00A34395"/>
    <w:rsid w:val="00CD4A77"/>
    <w:rsid w:val="00F810E2"/>
    <w:rsid w:val="00F84E4B"/>
    <w:rsid w:val="015602EC"/>
    <w:rsid w:val="03410830"/>
    <w:rsid w:val="036B3249"/>
    <w:rsid w:val="09EA1F20"/>
    <w:rsid w:val="0AF659E5"/>
    <w:rsid w:val="0B16751B"/>
    <w:rsid w:val="12E97A17"/>
    <w:rsid w:val="19B31962"/>
    <w:rsid w:val="1E391DB3"/>
    <w:rsid w:val="1EE32031"/>
    <w:rsid w:val="1F7D364B"/>
    <w:rsid w:val="1FC415C4"/>
    <w:rsid w:val="24DD3641"/>
    <w:rsid w:val="25580472"/>
    <w:rsid w:val="258858DC"/>
    <w:rsid w:val="269F005D"/>
    <w:rsid w:val="2A6979EA"/>
    <w:rsid w:val="2D0545EC"/>
    <w:rsid w:val="301F44E7"/>
    <w:rsid w:val="329B2BE5"/>
    <w:rsid w:val="389B749B"/>
    <w:rsid w:val="38B4055C"/>
    <w:rsid w:val="38D4425E"/>
    <w:rsid w:val="398D228F"/>
    <w:rsid w:val="3BCB0097"/>
    <w:rsid w:val="418C04A4"/>
    <w:rsid w:val="47DA1964"/>
    <w:rsid w:val="4DDB19BF"/>
    <w:rsid w:val="5153670D"/>
    <w:rsid w:val="528750AA"/>
    <w:rsid w:val="53876315"/>
    <w:rsid w:val="53D56C34"/>
    <w:rsid w:val="56002FFA"/>
    <w:rsid w:val="56315B65"/>
    <w:rsid w:val="5E95277F"/>
    <w:rsid w:val="636C06C3"/>
    <w:rsid w:val="694132BC"/>
    <w:rsid w:val="697D4E23"/>
    <w:rsid w:val="712C6982"/>
    <w:rsid w:val="7A187FCF"/>
    <w:rsid w:val="7BFA1E24"/>
    <w:rsid w:val="7DC425BD"/>
    <w:rsid w:val="7E1A3DA0"/>
    <w:rsid w:val="7EAD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Pr>
      <w:b/>
    </w:rPr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link w:val="a8"/>
    <w:rsid w:val="00F81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rsid w:val="00F810E2"/>
    <w:rPr>
      <w:rFonts w:ascii="Calibri" w:hAnsi="Calibri" w:cs="Arial"/>
      <w:kern w:val="2"/>
      <w:sz w:val="18"/>
      <w:szCs w:val="18"/>
    </w:rPr>
  </w:style>
  <w:style w:type="paragraph" w:styleId="a9">
    <w:name w:val="footer"/>
    <w:basedOn w:val="a"/>
    <w:link w:val="aa"/>
    <w:rsid w:val="00F810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rsid w:val="00F810E2"/>
    <w:rPr>
      <w:rFonts w:ascii="Calibri" w:hAnsi="Calibri" w:cs="Arial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Pr>
      <w:b/>
    </w:rPr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link w:val="a8"/>
    <w:rsid w:val="00F81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rsid w:val="00F810E2"/>
    <w:rPr>
      <w:rFonts w:ascii="Calibri" w:hAnsi="Calibri" w:cs="Arial"/>
      <w:kern w:val="2"/>
      <w:sz w:val="18"/>
      <w:szCs w:val="18"/>
    </w:rPr>
  </w:style>
  <w:style w:type="paragraph" w:styleId="a9">
    <w:name w:val="footer"/>
    <w:basedOn w:val="a"/>
    <w:link w:val="aa"/>
    <w:rsid w:val="00F810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rsid w:val="00F810E2"/>
    <w:rPr>
      <w:rFonts w:ascii="Calibri" w:hAnsi="Calibri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china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Administrator</cp:lastModifiedBy>
  <cp:revision>2</cp:revision>
  <dcterms:created xsi:type="dcterms:W3CDTF">2022-03-21T12:06:00Z</dcterms:created>
  <dcterms:modified xsi:type="dcterms:W3CDTF">2022-03-21T12:06:00Z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64EC022E29E3408C8D9695BDD7A7238B</vt:lpwstr>
  </property>
</Properties>
</file>